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C7" w:rsidRDefault="001B11C7">
      <w:pPr>
        <w:widowControl w:val="0"/>
        <w:autoSpaceDE w:val="0"/>
        <w:jc w:val="center"/>
        <w:rPr>
          <w:b/>
          <w:bCs/>
        </w:rPr>
      </w:pPr>
      <w:bookmarkStart w:id="0" w:name="_GoBack"/>
      <w:bookmarkEnd w:id="0"/>
      <w:r>
        <w:rPr>
          <w:b/>
          <w:bCs/>
        </w:rPr>
        <w:t>Academy for Academic Personnel Administration</w:t>
      </w:r>
    </w:p>
    <w:p w:rsidR="001B11C7" w:rsidRPr="00694D36" w:rsidRDefault="00694D36">
      <w:pPr>
        <w:widowControl w:val="0"/>
        <w:autoSpaceDE w:val="0"/>
        <w:jc w:val="center"/>
        <w:rPr>
          <w:b/>
          <w:bCs/>
        </w:rPr>
      </w:pPr>
      <w:r>
        <w:rPr>
          <w:b/>
          <w:bCs/>
        </w:rPr>
        <w:t>Fall 20</w:t>
      </w:r>
      <w:r w:rsidR="00FC6DDF">
        <w:rPr>
          <w:b/>
          <w:bCs/>
        </w:rPr>
        <w:t>1</w:t>
      </w:r>
      <w:r w:rsidR="00246EC3">
        <w:rPr>
          <w:b/>
          <w:bCs/>
        </w:rPr>
        <w:t>3</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414992" w:rsidRDefault="001B11C7">
      <w:pPr>
        <w:widowControl w:val="0"/>
        <w:autoSpaceDE w:val="0"/>
      </w:pPr>
      <w:r>
        <w:t xml:space="preserve">Name of Institution/System: </w:t>
      </w:r>
    </w:p>
    <w:p w:rsidR="00414992" w:rsidRDefault="004962AF">
      <w:pPr>
        <w:widowControl w:val="0"/>
        <w:autoSpaceDE w:val="0"/>
      </w:pPr>
      <w:r>
        <w:t>Bowling Green State University</w:t>
      </w:r>
      <w:r w:rsidR="00414992">
        <w:t xml:space="preserve"> </w:t>
      </w:r>
    </w:p>
    <w:p w:rsidR="001B11C7" w:rsidRDefault="00414992">
      <w:pPr>
        <w:widowControl w:val="0"/>
        <w:autoSpaceDE w:val="0"/>
      </w:pPr>
      <w:r>
        <w:t>Bowling Green OH</w:t>
      </w:r>
    </w:p>
    <w:p w:rsidR="001B11C7" w:rsidRDefault="00414992">
      <w:pPr>
        <w:widowControl w:val="0"/>
        <w:autoSpaceDE w:val="0"/>
      </w:pPr>
      <w:r>
        <w:tab/>
      </w:r>
      <w:r>
        <w:tab/>
      </w:r>
    </w:p>
    <w:p w:rsidR="00414992" w:rsidRDefault="001B11C7">
      <w:pPr>
        <w:widowControl w:val="0"/>
        <w:autoSpaceDE w:val="0"/>
      </w:pPr>
      <w:r>
        <w:t xml:space="preserve">Name </w:t>
      </w:r>
      <w:r w:rsidR="00C70888">
        <w:t xml:space="preserve">and Title </w:t>
      </w:r>
      <w:r w:rsidR="00414992">
        <w:t xml:space="preserve">of Individual Responding: </w:t>
      </w:r>
    </w:p>
    <w:p w:rsidR="00414992" w:rsidRDefault="00414992">
      <w:pPr>
        <w:widowControl w:val="0"/>
        <w:autoSpaceDE w:val="0"/>
      </w:pPr>
      <w:r>
        <w:t>Bill Balzer</w:t>
      </w:r>
    </w:p>
    <w:p w:rsidR="001B11C7" w:rsidRDefault="00414992">
      <w:pPr>
        <w:widowControl w:val="0"/>
        <w:autoSpaceDE w:val="0"/>
      </w:pPr>
      <w:r>
        <w:t xml:space="preserve">Vice President for Faculty </w:t>
      </w:r>
      <w:r w:rsidR="00D748A8">
        <w:t xml:space="preserve">Affairs </w:t>
      </w:r>
      <w:r>
        <w:t>and Strategic Initiatives</w:t>
      </w:r>
    </w:p>
    <w:p w:rsidR="00414992" w:rsidRDefault="00414992">
      <w:pPr>
        <w:widowControl w:val="0"/>
        <w:autoSpaceDE w:val="0"/>
      </w:pPr>
      <w:r>
        <w:t>419.372.5312</w:t>
      </w:r>
    </w:p>
    <w:p w:rsidR="00414992" w:rsidRDefault="00414992">
      <w:pPr>
        <w:widowControl w:val="0"/>
        <w:autoSpaceDE w:val="0"/>
      </w:pPr>
      <w:r>
        <w:t>wbalzer@bgsu.edu</w:t>
      </w:r>
    </w:p>
    <w:p w:rsidR="001B11C7" w:rsidRDefault="001B11C7">
      <w:pPr>
        <w:widowControl w:val="0"/>
        <w:autoSpaceDE w:val="0"/>
      </w:pP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D748A8" w:rsidRDefault="00D748A8" w:rsidP="00D748A8">
      <w:pPr>
        <w:widowControl w:val="0"/>
        <w:autoSpaceDE w:val="0"/>
      </w:pPr>
      <w:r>
        <w:t xml:space="preserve">Bargaining Agent: </w:t>
      </w:r>
    </w:p>
    <w:p w:rsidR="00D748A8" w:rsidRDefault="00D748A8" w:rsidP="00D748A8">
      <w:pPr>
        <w:widowControl w:val="0"/>
        <w:autoSpaceDE w:val="0"/>
      </w:pPr>
      <w:r>
        <w:t>BGSU Faculty Association (AAUP)</w:t>
      </w:r>
    </w:p>
    <w:p w:rsidR="00D748A8" w:rsidRDefault="00D748A8">
      <w:pPr>
        <w:widowControl w:val="0"/>
        <w:autoSpaceDE w:val="0"/>
      </w:pPr>
    </w:p>
    <w:p w:rsidR="00414992" w:rsidRDefault="00D748A8">
      <w:pPr>
        <w:widowControl w:val="0"/>
        <w:autoSpaceDE w:val="0"/>
      </w:pPr>
      <w:r>
        <w:t xml:space="preserve">All full-time </w:t>
      </w:r>
      <w:proofErr w:type="gramStart"/>
      <w:r>
        <w:t>faculty</w:t>
      </w:r>
      <w:proofErr w:type="gramEnd"/>
      <w:r>
        <w:t xml:space="preserve"> (approx. 7</w:t>
      </w:r>
      <w:r w:rsidR="00414992">
        <w:t>00 members</w:t>
      </w:r>
      <w:r>
        <w:t xml:space="preserve"> – down from approx. 800 last year</w:t>
      </w:r>
      <w:r w:rsidR="00414992">
        <w:t>):</w:t>
      </w:r>
    </w:p>
    <w:p w:rsidR="00414992" w:rsidRDefault="00414992" w:rsidP="00414992">
      <w:pPr>
        <w:widowControl w:val="0"/>
        <w:autoSpaceDE w:val="0"/>
        <w:ind w:firstLine="720"/>
      </w:pPr>
      <w:proofErr w:type="gramStart"/>
      <w:r>
        <w:t>tenure</w:t>
      </w:r>
      <w:proofErr w:type="gramEnd"/>
      <w:r>
        <w:t xml:space="preserve"> track, tenured, and nontenure track</w:t>
      </w:r>
    </w:p>
    <w:p w:rsidR="00414992" w:rsidRDefault="00414992" w:rsidP="00414992">
      <w:pPr>
        <w:widowControl w:val="0"/>
        <w:autoSpaceDE w:val="0"/>
        <w:ind w:firstLine="720"/>
      </w:pPr>
      <w:r>
        <w:t>Main campus and region</w:t>
      </w:r>
      <w:r w:rsidR="00D748A8">
        <w:t>al campus (BGSU Firelands Colle</w:t>
      </w:r>
      <w:r>
        <w:t>g</w:t>
      </w:r>
      <w:r w:rsidR="00D748A8">
        <w:t>e</w:t>
      </w:r>
      <w:r>
        <w:t xml:space="preserve">) </w:t>
      </w:r>
    </w:p>
    <w:p w:rsidR="001B11C7" w:rsidRDefault="001B11C7">
      <w:pPr>
        <w:widowControl w:val="0"/>
        <w:autoSpaceDE w:val="0"/>
      </w:pPr>
    </w:p>
    <w:p w:rsidR="001B11C7" w:rsidRDefault="001B11C7">
      <w:pPr>
        <w:widowControl w:val="0"/>
        <w:autoSpaceDE w:val="0"/>
      </w:pPr>
      <w:r>
        <w:t xml:space="preserve">Date of First Contract:  </w:t>
      </w:r>
    </w:p>
    <w:p w:rsidR="009F5C53" w:rsidRDefault="009F5C53">
      <w:pPr>
        <w:widowControl w:val="0"/>
        <w:autoSpaceDE w:val="0"/>
      </w:pPr>
      <w:r>
        <w:t xml:space="preserve">May 1, 2013 – May 1, 2016 </w:t>
      </w:r>
    </w:p>
    <w:p w:rsidR="00414992" w:rsidRDefault="009F5C53">
      <w:pPr>
        <w:widowControl w:val="0"/>
        <w:autoSpaceDE w:val="0"/>
      </w:pPr>
      <w:r>
        <w:t>(</w:t>
      </w:r>
      <w:proofErr w:type="gramStart"/>
      <w:r>
        <w:t>with</w:t>
      </w:r>
      <w:proofErr w:type="gramEnd"/>
      <w:r>
        <w:t xml:space="preserve"> succeeding contract #2 May 1, 2016 – July 1, 2016)</w:t>
      </w:r>
    </w:p>
    <w:p w:rsidR="001B11C7" w:rsidRDefault="001B11C7">
      <w:pPr>
        <w:widowControl w:val="0"/>
        <w:autoSpaceDE w:val="0"/>
      </w:pPr>
    </w:p>
    <w:p w:rsidR="001B11C7" w:rsidRDefault="001B11C7">
      <w:pPr>
        <w:widowControl w:val="0"/>
        <w:autoSpaceDE w:val="0"/>
      </w:pPr>
      <w:r>
        <w:t xml:space="preserve">Number of Succeeding Contracts:  </w:t>
      </w:r>
    </w:p>
    <w:p w:rsidR="00C70888" w:rsidRDefault="00C70888">
      <w:pPr>
        <w:widowControl w:val="0"/>
        <w:autoSpaceDE w:val="0"/>
        <w:rPr>
          <w:b/>
        </w:rPr>
      </w:pPr>
      <w:r>
        <w:br/>
      </w:r>
      <w:r w:rsidRPr="00FF08A5">
        <w:rPr>
          <w:b/>
        </w:rPr>
        <w:t xml:space="preserve">Web address of current contract: </w:t>
      </w:r>
    </w:p>
    <w:p w:rsidR="009F5C53" w:rsidRDefault="006475BF">
      <w:pPr>
        <w:widowControl w:val="0"/>
        <w:autoSpaceDE w:val="0"/>
      </w:pPr>
      <w:hyperlink r:id="rId7" w:history="1">
        <w:r w:rsidR="00D748A8" w:rsidRPr="00B757E9">
          <w:rPr>
            <w:rStyle w:val="Hyperlink"/>
          </w:rPr>
          <w:t>http://www.bgsu.edu/provost/faculty-affairs/collective-bargaining-agreement.html</w:t>
        </w:r>
      </w:hyperlink>
    </w:p>
    <w:p w:rsidR="001B11C7" w:rsidRPr="00FF08A5" w:rsidRDefault="001B11C7">
      <w:pPr>
        <w:widowControl w:val="0"/>
        <w:autoSpaceDE w:val="0"/>
      </w:pPr>
    </w:p>
    <w:p w:rsidR="00C70888" w:rsidRPr="00FF08A5" w:rsidRDefault="00C70888">
      <w:pPr>
        <w:widowControl w:val="0"/>
        <w:autoSpaceDE w:val="0"/>
      </w:pPr>
    </w:p>
    <w:p w:rsidR="001B11C7" w:rsidRPr="00FF08A5" w:rsidRDefault="001B11C7">
      <w:pPr>
        <w:widowControl w:val="0"/>
        <w:autoSpaceDE w:val="0"/>
        <w:rPr>
          <w:b/>
          <w:bCs/>
        </w:rPr>
      </w:pPr>
      <w:r w:rsidRPr="00FF08A5">
        <w:rPr>
          <w:b/>
          <w:bCs/>
        </w:rPr>
        <w:t>3. Activity Report (e.g., status of current agreement or negotiations, details of last contract settlement, etc.):</w:t>
      </w:r>
    </w:p>
    <w:p w:rsidR="001B11C7" w:rsidRPr="00FF08A5" w:rsidRDefault="001B11C7">
      <w:pPr>
        <w:widowControl w:val="0"/>
        <w:autoSpaceDE w:val="0"/>
      </w:pPr>
    </w:p>
    <w:p w:rsidR="001B11C7" w:rsidRPr="00FF08A5" w:rsidRDefault="00D748A8">
      <w:pPr>
        <w:widowControl w:val="0"/>
        <w:autoSpaceDE w:val="0"/>
      </w:pPr>
      <w:proofErr w:type="gramStart"/>
      <w:r>
        <w:t>Ending our first year under the new collective bargaining agreement.</w:t>
      </w:r>
      <w:proofErr w:type="gramEnd"/>
      <w:r>
        <w:t xml:space="preserve"> </w:t>
      </w:r>
      <w:proofErr w:type="gramStart"/>
      <w:r>
        <w:t>Improving relations with the BGSUFA after a challenging first year.</w:t>
      </w:r>
      <w:proofErr w:type="gramEnd"/>
      <w:r>
        <w:t xml:space="preserve"> Although our contract goes until July 1, 2016, plans are in place to begin negotiations in summer 2015.  </w:t>
      </w:r>
    </w:p>
    <w:p w:rsidR="001B11C7" w:rsidRPr="00FF08A5" w:rsidRDefault="001B11C7">
      <w:pPr>
        <w:widowControl w:val="0"/>
        <w:autoSpaceDE w:val="0"/>
      </w:pPr>
    </w:p>
    <w:p w:rsidR="001B11C7" w:rsidRPr="00FF08A5" w:rsidRDefault="001B11C7">
      <w:pPr>
        <w:widowControl w:val="0"/>
        <w:autoSpaceDE w:val="0"/>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r w:rsidRPr="00FF08A5">
        <w:rPr>
          <w:b/>
          <w:bCs/>
        </w:rPr>
        <w:t>4. Special or noteworthy happenings (e.g., relevant arbitration or court decisions, organizing campaigns, labor agency decisions, etc.)</w:t>
      </w:r>
    </w:p>
    <w:p w:rsidR="001B11C7" w:rsidRPr="00FF08A5" w:rsidRDefault="00D748A8" w:rsidP="00A63C02">
      <w:pPr>
        <w:pStyle w:val="NormalWeb"/>
      </w:pPr>
      <w:r>
        <w:t xml:space="preserve">The administration created some of its own challenges as the BGSUFA was watching very carefully to see how the relationship would go. Efforts to introduce centrally a faculty workload policy </w:t>
      </w:r>
      <w:r w:rsidR="00A63C02">
        <w:t>were</w:t>
      </w:r>
      <w:r>
        <w:t xml:space="preserve"> abandoned after lots of misinterpretation and pushback. A sudden notification of nonrenewal of 40 nontenure </w:t>
      </w:r>
      <w:r w:rsidR="00A63C02">
        <w:t xml:space="preserve">faculty due to state budget cuts and enrollment loss created a firestorm; a class action grievance was worked out. Although many of these decisions were to be reversed as budget/enrollment picture became clearer, the process created lots of problems (including “leafleting” during student recruitment events and demonstration at Board of Trustee meeting). We also began to recognize that our policies and practices (reappointment, tenure, promotion, merit, work assignments, etc.) are poorly written and quite different within and across colleges; that clean-up is now underway with some resistance. </w:t>
      </w:r>
      <w:r w:rsidR="0001570E">
        <w:t>We had a number of grievances as the system is tested, but many were resolved with MOUs and none went to arbitration.</w:t>
      </w:r>
    </w:p>
    <w:p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rsidR="001B11C7" w:rsidRDefault="001B11C7">
      <w:pPr>
        <w:widowControl w:val="0"/>
        <w:autoSpaceDE w:val="0"/>
      </w:pPr>
    </w:p>
    <w:p w:rsidR="00A63C02" w:rsidRDefault="00A63C02">
      <w:pPr>
        <w:widowControl w:val="0"/>
        <w:autoSpaceDE w:val="0"/>
      </w:pPr>
      <w:r>
        <w:t xml:space="preserve">As noted above, the size of the faculty has shrunk and is now closer to metrics of other institutions. We are expecting a large number of retirements due to changes in the state </w:t>
      </w:r>
      <w:proofErr w:type="gramStart"/>
      <w:r>
        <w:t>teachers</w:t>
      </w:r>
      <w:proofErr w:type="gramEnd"/>
      <w:r>
        <w:t xml:space="preserve"> retirement system that make it attractive to retire now. Expectations are that after the gubernatorial election, there will be a legislative push to lower tuition 5%.</w:t>
      </w:r>
    </w:p>
    <w:p w:rsidR="00916251" w:rsidRDefault="00A63C02">
      <w:pPr>
        <w:widowControl w:val="0"/>
        <w:autoSpaceDE w:val="0"/>
      </w:pPr>
      <w:r>
        <w:t xml:space="preserve">  </w:t>
      </w:r>
    </w:p>
    <w:p w:rsidR="00916251" w:rsidRDefault="00916251">
      <w:pPr>
        <w:widowControl w:val="0"/>
        <w:autoSpaceDE w:val="0"/>
      </w:pPr>
    </w:p>
    <w:p w:rsidR="00916251" w:rsidRPr="00A61321" w:rsidRDefault="0001570E" w:rsidP="00916251">
      <w:pPr>
        <w:pStyle w:val="Footer"/>
        <w:rPr>
          <w:sz w:val="20"/>
          <w:szCs w:val="20"/>
        </w:rPr>
      </w:pPr>
      <w:r>
        <w:rPr>
          <w:sz w:val="20"/>
          <w:szCs w:val="20"/>
        </w:rPr>
        <w:fldChar w:fldCharType="begin"/>
      </w:r>
      <w:r>
        <w:rPr>
          <w:sz w:val="20"/>
          <w:szCs w:val="20"/>
        </w:rPr>
        <w:instrText xml:space="preserve"> FILENAME  \p  \* MERGEFORMAT </w:instrText>
      </w:r>
      <w:r>
        <w:rPr>
          <w:sz w:val="20"/>
          <w:szCs w:val="20"/>
        </w:rPr>
        <w:fldChar w:fldCharType="separate"/>
      </w:r>
      <w:r>
        <w:rPr>
          <w:noProof/>
          <w:sz w:val="20"/>
          <w:szCs w:val="20"/>
        </w:rPr>
        <w:t>R:\DeanBalzer\VPFASI\AAPA 2014 roundtable report for BGSU.docx</w:t>
      </w:r>
      <w:r>
        <w:rPr>
          <w:sz w:val="20"/>
          <w:szCs w:val="20"/>
        </w:rPr>
        <w:fldChar w:fldCharType="end"/>
      </w:r>
    </w:p>
    <w:p w:rsidR="00916251" w:rsidRDefault="00916251">
      <w:pPr>
        <w:widowControl w:val="0"/>
        <w:autoSpaceDE w:val="0"/>
      </w:pPr>
    </w:p>
    <w:sectPr w:rsidR="00916251" w:rsidSect="002B6271">
      <w:footnotePr>
        <w:pos w:val="beneathText"/>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251" w:rsidRDefault="00916251" w:rsidP="00916251">
      <w:r>
        <w:separator/>
      </w:r>
    </w:p>
  </w:endnote>
  <w:endnote w:type="continuationSeparator" w:id="0">
    <w:p w:rsidR="00916251" w:rsidRDefault="00916251" w:rsidP="0091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251" w:rsidRDefault="00916251" w:rsidP="00916251">
      <w:r>
        <w:separator/>
      </w:r>
    </w:p>
  </w:footnote>
  <w:footnote w:type="continuationSeparator" w:id="0">
    <w:p w:rsidR="00916251" w:rsidRDefault="00916251" w:rsidP="00916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3D"/>
    <w:rsid w:val="0001570E"/>
    <w:rsid w:val="00051B3D"/>
    <w:rsid w:val="001B11C7"/>
    <w:rsid w:val="00246EC3"/>
    <w:rsid w:val="002B6271"/>
    <w:rsid w:val="00414992"/>
    <w:rsid w:val="004962AF"/>
    <w:rsid w:val="006475BF"/>
    <w:rsid w:val="00694D36"/>
    <w:rsid w:val="00916251"/>
    <w:rsid w:val="009F5C53"/>
    <w:rsid w:val="00A63C02"/>
    <w:rsid w:val="00C70888"/>
    <w:rsid w:val="00D748A8"/>
    <w:rsid w:val="00E46829"/>
    <w:rsid w:val="00FC6DDF"/>
    <w:rsid w:val="00FF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NormalWeb">
    <w:name w:val="Normal (Web)"/>
    <w:basedOn w:val="Normal"/>
    <w:uiPriority w:val="99"/>
    <w:unhideWhenUsed/>
    <w:rsid w:val="009F5C53"/>
    <w:pPr>
      <w:suppressAutoHyphens w:val="0"/>
      <w:spacing w:before="100" w:beforeAutospacing="1" w:after="100" w:afterAutospacing="1"/>
    </w:pPr>
    <w:rPr>
      <w:rFonts w:cs="Times New Roman"/>
      <w:lang w:eastAsia="en-US"/>
    </w:rPr>
  </w:style>
  <w:style w:type="character" w:styleId="Hyperlink">
    <w:name w:val="Hyperlink"/>
    <w:basedOn w:val="DefaultParagraphFont"/>
    <w:uiPriority w:val="99"/>
    <w:unhideWhenUsed/>
    <w:rsid w:val="009F5C53"/>
    <w:rPr>
      <w:color w:val="0000FF" w:themeColor="hyperlink"/>
      <w:u w:val="single"/>
    </w:rPr>
  </w:style>
  <w:style w:type="paragraph" w:styleId="Header">
    <w:name w:val="header"/>
    <w:basedOn w:val="Normal"/>
    <w:link w:val="HeaderChar"/>
    <w:uiPriority w:val="99"/>
    <w:unhideWhenUsed/>
    <w:rsid w:val="00916251"/>
    <w:pPr>
      <w:tabs>
        <w:tab w:val="center" w:pos="4680"/>
        <w:tab w:val="right" w:pos="9360"/>
      </w:tabs>
    </w:pPr>
  </w:style>
  <w:style w:type="character" w:customStyle="1" w:styleId="HeaderChar">
    <w:name w:val="Header Char"/>
    <w:basedOn w:val="DefaultParagraphFont"/>
    <w:link w:val="Header"/>
    <w:uiPriority w:val="99"/>
    <w:rsid w:val="00916251"/>
    <w:rPr>
      <w:rFonts w:cs="Calibri"/>
      <w:sz w:val="24"/>
      <w:szCs w:val="24"/>
      <w:lang w:eastAsia="ar-SA"/>
    </w:rPr>
  </w:style>
  <w:style w:type="paragraph" w:styleId="Footer">
    <w:name w:val="footer"/>
    <w:basedOn w:val="Normal"/>
    <w:link w:val="FooterChar"/>
    <w:uiPriority w:val="99"/>
    <w:unhideWhenUsed/>
    <w:rsid w:val="00916251"/>
    <w:pPr>
      <w:tabs>
        <w:tab w:val="center" w:pos="4680"/>
        <w:tab w:val="right" w:pos="9360"/>
      </w:tabs>
    </w:pPr>
  </w:style>
  <w:style w:type="character" w:customStyle="1" w:styleId="FooterChar">
    <w:name w:val="Footer Char"/>
    <w:basedOn w:val="DefaultParagraphFont"/>
    <w:link w:val="Footer"/>
    <w:uiPriority w:val="99"/>
    <w:rsid w:val="00916251"/>
    <w:rPr>
      <w:rFonts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NormalWeb">
    <w:name w:val="Normal (Web)"/>
    <w:basedOn w:val="Normal"/>
    <w:uiPriority w:val="99"/>
    <w:unhideWhenUsed/>
    <w:rsid w:val="009F5C53"/>
    <w:pPr>
      <w:suppressAutoHyphens w:val="0"/>
      <w:spacing w:before="100" w:beforeAutospacing="1" w:after="100" w:afterAutospacing="1"/>
    </w:pPr>
    <w:rPr>
      <w:rFonts w:cs="Times New Roman"/>
      <w:lang w:eastAsia="en-US"/>
    </w:rPr>
  </w:style>
  <w:style w:type="character" w:styleId="Hyperlink">
    <w:name w:val="Hyperlink"/>
    <w:basedOn w:val="DefaultParagraphFont"/>
    <w:uiPriority w:val="99"/>
    <w:unhideWhenUsed/>
    <w:rsid w:val="009F5C53"/>
    <w:rPr>
      <w:color w:val="0000FF" w:themeColor="hyperlink"/>
      <w:u w:val="single"/>
    </w:rPr>
  </w:style>
  <w:style w:type="paragraph" w:styleId="Header">
    <w:name w:val="header"/>
    <w:basedOn w:val="Normal"/>
    <w:link w:val="HeaderChar"/>
    <w:uiPriority w:val="99"/>
    <w:unhideWhenUsed/>
    <w:rsid w:val="00916251"/>
    <w:pPr>
      <w:tabs>
        <w:tab w:val="center" w:pos="4680"/>
        <w:tab w:val="right" w:pos="9360"/>
      </w:tabs>
    </w:pPr>
  </w:style>
  <w:style w:type="character" w:customStyle="1" w:styleId="HeaderChar">
    <w:name w:val="Header Char"/>
    <w:basedOn w:val="DefaultParagraphFont"/>
    <w:link w:val="Header"/>
    <w:uiPriority w:val="99"/>
    <w:rsid w:val="00916251"/>
    <w:rPr>
      <w:rFonts w:cs="Calibri"/>
      <w:sz w:val="24"/>
      <w:szCs w:val="24"/>
      <w:lang w:eastAsia="ar-SA"/>
    </w:rPr>
  </w:style>
  <w:style w:type="paragraph" w:styleId="Footer">
    <w:name w:val="footer"/>
    <w:basedOn w:val="Normal"/>
    <w:link w:val="FooterChar"/>
    <w:uiPriority w:val="99"/>
    <w:unhideWhenUsed/>
    <w:rsid w:val="00916251"/>
    <w:pPr>
      <w:tabs>
        <w:tab w:val="center" w:pos="4680"/>
        <w:tab w:val="right" w:pos="9360"/>
      </w:tabs>
    </w:pPr>
  </w:style>
  <w:style w:type="character" w:customStyle="1" w:styleId="FooterChar">
    <w:name w:val="Footer Char"/>
    <w:basedOn w:val="DefaultParagraphFont"/>
    <w:link w:val="Footer"/>
    <w:uiPriority w:val="99"/>
    <w:rsid w:val="00916251"/>
    <w:rPr>
      <w:rFonts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346291">
      <w:bodyDiv w:val="1"/>
      <w:marLeft w:val="0"/>
      <w:marRight w:val="0"/>
      <w:marTop w:val="0"/>
      <w:marBottom w:val="0"/>
      <w:divBdr>
        <w:top w:val="none" w:sz="0" w:space="0" w:color="auto"/>
        <w:left w:val="none" w:sz="0" w:space="0" w:color="auto"/>
        <w:bottom w:val="none" w:sz="0" w:space="0" w:color="auto"/>
        <w:right w:val="none" w:sz="0" w:space="0" w:color="auto"/>
      </w:divBdr>
      <w:divsChild>
        <w:div w:id="275449688">
          <w:marLeft w:val="0"/>
          <w:marRight w:val="0"/>
          <w:marTop w:val="0"/>
          <w:marBottom w:val="0"/>
          <w:divBdr>
            <w:top w:val="none" w:sz="0" w:space="0" w:color="auto"/>
            <w:left w:val="none" w:sz="0" w:space="0" w:color="auto"/>
            <w:bottom w:val="none" w:sz="0" w:space="0" w:color="auto"/>
            <w:right w:val="none" w:sz="0" w:space="0" w:color="auto"/>
          </w:divBdr>
          <w:divsChild>
            <w:div w:id="1277441882">
              <w:marLeft w:val="0"/>
              <w:marRight w:val="0"/>
              <w:marTop w:val="0"/>
              <w:marBottom w:val="0"/>
              <w:divBdr>
                <w:top w:val="none" w:sz="0" w:space="0" w:color="auto"/>
                <w:left w:val="none" w:sz="0" w:space="0" w:color="auto"/>
                <w:bottom w:val="none" w:sz="0" w:space="0" w:color="auto"/>
                <w:right w:val="none" w:sz="0" w:space="0" w:color="auto"/>
              </w:divBdr>
              <w:divsChild>
                <w:div w:id="1423406577">
                  <w:marLeft w:val="0"/>
                  <w:marRight w:val="0"/>
                  <w:marTop w:val="0"/>
                  <w:marBottom w:val="0"/>
                  <w:divBdr>
                    <w:top w:val="none" w:sz="0" w:space="0" w:color="auto"/>
                    <w:left w:val="none" w:sz="0" w:space="0" w:color="auto"/>
                    <w:bottom w:val="none" w:sz="0" w:space="0" w:color="auto"/>
                    <w:right w:val="none" w:sz="0" w:space="0" w:color="auto"/>
                  </w:divBdr>
                  <w:divsChild>
                    <w:div w:id="98724877">
                      <w:marLeft w:val="150"/>
                      <w:marRight w:val="150"/>
                      <w:marTop w:val="0"/>
                      <w:marBottom w:val="0"/>
                      <w:divBdr>
                        <w:top w:val="none" w:sz="0" w:space="0" w:color="auto"/>
                        <w:left w:val="none" w:sz="0" w:space="0" w:color="auto"/>
                        <w:bottom w:val="none" w:sz="0" w:space="0" w:color="auto"/>
                        <w:right w:val="none" w:sz="0" w:space="0" w:color="auto"/>
                      </w:divBdr>
                      <w:divsChild>
                        <w:div w:id="3084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gsu.edu/provost/faculty-affairs/collective-bargaining-agreemen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amatish</cp:lastModifiedBy>
  <cp:revision>2</cp:revision>
  <cp:lastPrinted>2012-09-20T16:40:00Z</cp:lastPrinted>
  <dcterms:created xsi:type="dcterms:W3CDTF">2014-10-13T15:01:00Z</dcterms:created>
  <dcterms:modified xsi:type="dcterms:W3CDTF">2014-10-13T15:01:00Z</dcterms:modified>
</cp:coreProperties>
</file>